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30CA"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7623AA85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自治区医疗管理服务指导中心2025年度公开招聘劳务派遣人员</w:t>
      </w:r>
      <w:r>
        <w:rPr>
          <w:rFonts w:hint="eastAsia" w:ascii="方正小标宋简体" w:hAnsi="黑体" w:eastAsia="方正小标宋简体"/>
          <w:sz w:val="40"/>
          <w:szCs w:val="32"/>
        </w:rPr>
        <w:t>岗位信息表</w:t>
      </w:r>
    </w:p>
    <w:p w14:paraId="07B6405D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 w14:paraId="07B26883">
      <w:pPr>
        <w:pStyle w:val="2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912"/>
        <w:gridCol w:w="485"/>
        <w:gridCol w:w="1729"/>
        <w:gridCol w:w="859"/>
        <w:gridCol w:w="1429"/>
        <w:gridCol w:w="4556"/>
        <w:gridCol w:w="735"/>
        <w:gridCol w:w="675"/>
        <w:gridCol w:w="642"/>
      </w:tblGrid>
      <w:tr w14:paraId="264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 w14:paraId="04E6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83" w:type="pct"/>
            <w:noWrap w:val="0"/>
            <w:vAlign w:val="center"/>
          </w:tcPr>
          <w:p w14:paraId="066E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324" w:type="pct"/>
            <w:noWrap w:val="0"/>
            <w:vAlign w:val="center"/>
          </w:tcPr>
          <w:p w14:paraId="53BF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 w14:paraId="6444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" w:type="pct"/>
            <w:noWrap w:val="0"/>
            <w:vAlign w:val="center"/>
          </w:tcPr>
          <w:p w14:paraId="60BA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14" w:type="pct"/>
            <w:noWrap w:val="0"/>
            <w:vAlign w:val="center"/>
          </w:tcPr>
          <w:p w14:paraId="0979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05" w:type="pct"/>
            <w:noWrap w:val="0"/>
            <w:vAlign w:val="center"/>
          </w:tcPr>
          <w:p w14:paraId="12E5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  <w:p w14:paraId="5467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507" w:type="pct"/>
            <w:noWrap w:val="0"/>
            <w:vAlign w:val="center"/>
          </w:tcPr>
          <w:p w14:paraId="5955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19" w:type="pct"/>
            <w:noWrap w:val="0"/>
            <w:vAlign w:val="center"/>
          </w:tcPr>
          <w:p w14:paraId="2A7E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61" w:type="pct"/>
            <w:noWrap w:val="0"/>
            <w:vAlign w:val="center"/>
          </w:tcPr>
          <w:p w14:paraId="0E8F0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 w14:paraId="318B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9" w:type="pct"/>
            <w:noWrap w:val="0"/>
            <w:vAlign w:val="center"/>
          </w:tcPr>
          <w:p w14:paraId="4A88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28" w:type="pct"/>
            <w:noWrap w:val="0"/>
            <w:vAlign w:val="center"/>
          </w:tcPr>
          <w:p w14:paraId="0C85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7B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 w14:paraId="6FC15B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0A1202C1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自治区医疗管理服务指导中心</w:t>
            </w:r>
          </w:p>
        </w:tc>
        <w:tc>
          <w:tcPr>
            <w:tcW w:w="324" w:type="pct"/>
            <w:noWrap w:val="0"/>
            <w:vAlign w:val="center"/>
          </w:tcPr>
          <w:p w14:paraId="50FB10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财务及行政岗</w:t>
            </w:r>
          </w:p>
        </w:tc>
        <w:tc>
          <w:tcPr>
            <w:tcW w:w="172" w:type="pct"/>
            <w:noWrap w:val="0"/>
            <w:vAlign w:val="center"/>
          </w:tcPr>
          <w:p w14:paraId="798954B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 w14:paraId="0792ED0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会计，会计学，财务会计，国际会计，会计电算化，财务电算化，企业会计，税务会计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，财务管理，大数据与会计。</w:t>
            </w:r>
          </w:p>
        </w:tc>
        <w:tc>
          <w:tcPr>
            <w:tcW w:w="305" w:type="pct"/>
            <w:noWrap w:val="0"/>
            <w:vAlign w:val="center"/>
          </w:tcPr>
          <w:p w14:paraId="4D80374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507" w:type="pct"/>
            <w:noWrap w:val="0"/>
            <w:vAlign w:val="center"/>
          </w:tcPr>
          <w:p w14:paraId="4A3FDAD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35周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619" w:type="pct"/>
            <w:noWrap w:val="0"/>
            <w:vAlign w:val="center"/>
          </w:tcPr>
          <w:p w14:paraId="67F75F58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能够熟练掌握财务软件、WPS等办公软件。</w:t>
            </w:r>
          </w:p>
          <w:p w14:paraId="1F079229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有一定的政治理论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水平，以及公文和新闻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写作、组织协调能力，能承担财务业务（会计或出纳）、行政业务（办文办事办会等）、后勤服务、车辆出勤等日常事务工作。</w:t>
            </w:r>
          </w:p>
          <w:p w14:paraId="6B867946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持有机动车C1或C2驾照，实际驾龄2年以上。</w:t>
            </w:r>
          </w:p>
          <w:p w14:paraId="253F927B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具备所需专业的初级及以上职称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有医疗机构财务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、办公室、后勤服务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工作经验者优先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61" w:type="pct"/>
            <w:noWrap w:val="0"/>
            <w:vAlign w:val="center"/>
          </w:tcPr>
          <w:p w14:paraId="5C05CD9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39" w:type="pct"/>
            <w:noWrap w:val="0"/>
            <w:vAlign w:val="center"/>
          </w:tcPr>
          <w:p w14:paraId="500D6E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28" w:type="pct"/>
            <w:noWrap w:val="0"/>
            <w:vAlign w:val="center"/>
          </w:tcPr>
          <w:p w14:paraId="07A0D28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2041D01"/>
    <w:p w14:paraId="3BA64D79">
      <w:pPr>
        <w:rPr>
          <w:rFonts w:hint="eastAsia" w:eastAsia="宋体"/>
          <w:lang w:eastAsia="zh-CN"/>
        </w:rPr>
      </w:pPr>
    </w:p>
    <w:sectPr>
      <w:pgSz w:w="16838" w:h="11906" w:orient="landscape"/>
      <w:pgMar w:top="124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866EF2-87E1-4D8B-B84C-077354DFAD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1EEFDD-E80A-4C72-B4AF-F8D49D1F3B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EEE508-C950-4461-845F-8C0404C138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lNjOEBSi/hCmo3t3GtA9pxZKLnM=" w:salt="X+Ms6gl+r3CljXx63h3iu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043C2443"/>
    <w:rsid w:val="092E7B62"/>
    <w:rsid w:val="1D9A1D01"/>
    <w:rsid w:val="1E8D4354"/>
    <w:rsid w:val="1EBB1D6E"/>
    <w:rsid w:val="270A6092"/>
    <w:rsid w:val="2CBB5258"/>
    <w:rsid w:val="2E731311"/>
    <w:rsid w:val="34537313"/>
    <w:rsid w:val="35FD30E8"/>
    <w:rsid w:val="38933118"/>
    <w:rsid w:val="3F970A7C"/>
    <w:rsid w:val="4880195E"/>
    <w:rsid w:val="4ABE2113"/>
    <w:rsid w:val="4AE65E32"/>
    <w:rsid w:val="4DCD7C9F"/>
    <w:rsid w:val="52737DAB"/>
    <w:rsid w:val="59CA3C34"/>
    <w:rsid w:val="5CEA0D81"/>
    <w:rsid w:val="63F600D5"/>
    <w:rsid w:val="66E6284F"/>
    <w:rsid w:val="672531E2"/>
    <w:rsid w:val="6F856304"/>
    <w:rsid w:val="7300579D"/>
    <w:rsid w:val="759E7FEF"/>
    <w:rsid w:val="77DD0AD0"/>
    <w:rsid w:val="7B0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350</Characters>
  <Lines>0</Lines>
  <Paragraphs>0</Paragraphs>
  <TotalTime>3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2024-03-20T16:49:00Z</dcterms:created>
  <dc:creator>莫</dc:creator>
  <cp:lastModifiedBy>张均毅</cp:lastModifiedBy>
  <cp:lastPrinted>2024-07-26T10:47:00Z</cp:lastPrinted>
  <dcterms:modified xsi:type="dcterms:W3CDTF">2025-06-23T04:24:32Z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A754A84D16AC4264BAD2CDE65B1319C7_13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