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6"/>
          <w:kern w:val="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kern w:val="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田林县2025年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kern w:val="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6"/>
          <w:kern w:val="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选调事业单位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kern w:val="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优秀人才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>
      <w:pPr>
        <w:autoSpaceDE w:val="0"/>
        <w:autoSpaceDN w:val="0"/>
        <w:adjustRightInd w:val="0"/>
        <w:spacing w:line="500" w:lineRule="exact"/>
        <w:ind w:firstLine="360" w:firstLineChars="100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16"/>
        <w:gridCol w:w="679"/>
        <w:gridCol w:w="179"/>
        <w:gridCol w:w="1081"/>
        <w:gridCol w:w="75"/>
        <w:gridCol w:w="824"/>
        <w:gridCol w:w="43"/>
        <w:gridCol w:w="348"/>
        <w:gridCol w:w="279"/>
        <w:gridCol w:w="230"/>
        <w:gridCol w:w="571"/>
        <w:gridCol w:w="135"/>
        <w:gridCol w:w="285"/>
        <w:gridCol w:w="270"/>
        <w:gridCol w:w="76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（2寸免冠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进入事业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现职级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（岗位等级/职称）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-4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是否达到工作地最低服务年限要求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资格证书情况</w:t>
            </w:r>
          </w:p>
        </w:tc>
        <w:tc>
          <w:tcPr>
            <w:tcW w:w="7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</w:t>
            </w:r>
          </w:p>
        </w:tc>
        <w:tc>
          <w:tcPr>
            <w:tcW w:w="7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880" w:firstLineChars="400"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70" w:firstLineChars="196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70" w:firstLineChars="196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1680" w:firstLineChars="7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年   月   日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工作单位及主管部门意见</w:t>
            </w:r>
          </w:p>
        </w:tc>
        <w:tc>
          <w:tcPr>
            <w:tcW w:w="2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80" w:firstLineChars="45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任免机关组织人事部门意见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320" w:firstLineChars="55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560" w:firstLineChars="650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79" w:leftChars="-133" w:firstLine="84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该表由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人员填写，按程序审核盖章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“民族”填写全称。如：汉族。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“籍贯”填写简称。如：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广西田林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“出生日期”“参加工作时间”“入党时间”填写格式如：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1990.01。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“政治面貌”填写：中共党员、中共预备党员、共青团员、民主党派、无党派人士、群众等，民主党派要填写规范简称。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“学历名称”填写：大学本科、硕士研究生、博士研究生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学位”填写所获学位，如：管理学学士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身份属性请选择填写：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公务员、参公人员、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实名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事业编制。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进入事业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方式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”填写：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考试聘用、政策性安置、人才引进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“简历”从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全日制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最高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学历开始填起。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“家庭成员及主要社会关系情况”需填写与本人为夫妻关系、直系血亲关系的人员基本情况；如三代以内旁系血亲关系以及近姻亲关系的人员中有在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县工作的，也需填写在“工作单位及职务”中。</w:t>
      </w:r>
    </w:p>
    <w:sectPr>
      <w:footerReference r:id="rId3" w:type="default"/>
      <w:footerReference r:id="rId4" w:type="even"/>
      <w:pgSz w:w="11906" w:h="16838"/>
      <w:pgMar w:top="1417" w:right="1531" w:bottom="1417" w:left="1531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81DD4"/>
    <w:multiLevelType w:val="singleLevel"/>
    <w:tmpl w:val="E7D81D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781533"/>
    <w:rsid w:val="00257EFF"/>
    <w:rsid w:val="003A61A4"/>
    <w:rsid w:val="003C4A9B"/>
    <w:rsid w:val="00434057"/>
    <w:rsid w:val="004964B7"/>
    <w:rsid w:val="004A4F12"/>
    <w:rsid w:val="00823550"/>
    <w:rsid w:val="00894813"/>
    <w:rsid w:val="008C00F6"/>
    <w:rsid w:val="00903E24"/>
    <w:rsid w:val="00A368BF"/>
    <w:rsid w:val="00AA0276"/>
    <w:rsid w:val="00B4415B"/>
    <w:rsid w:val="00C03C5E"/>
    <w:rsid w:val="00CE0B54"/>
    <w:rsid w:val="00D41FF1"/>
    <w:rsid w:val="00E32E4D"/>
    <w:rsid w:val="05153DC9"/>
    <w:rsid w:val="054E4204"/>
    <w:rsid w:val="057D1D84"/>
    <w:rsid w:val="05FD0C73"/>
    <w:rsid w:val="060275DF"/>
    <w:rsid w:val="06415059"/>
    <w:rsid w:val="071E3F31"/>
    <w:rsid w:val="08F55D20"/>
    <w:rsid w:val="0B7B03E9"/>
    <w:rsid w:val="11561326"/>
    <w:rsid w:val="11FF74B6"/>
    <w:rsid w:val="14FB646C"/>
    <w:rsid w:val="152317C1"/>
    <w:rsid w:val="17705A43"/>
    <w:rsid w:val="18B91AB2"/>
    <w:rsid w:val="192D0BBE"/>
    <w:rsid w:val="196E0613"/>
    <w:rsid w:val="19C81BC3"/>
    <w:rsid w:val="1A025060"/>
    <w:rsid w:val="1A937147"/>
    <w:rsid w:val="1B4F5CE7"/>
    <w:rsid w:val="1CC7132A"/>
    <w:rsid w:val="1E250C26"/>
    <w:rsid w:val="1EB76FC7"/>
    <w:rsid w:val="1F7454C0"/>
    <w:rsid w:val="1FE43C10"/>
    <w:rsid w:val="1FEA7809"/>
    <w:rsid w:val="20163801"/>
    <w:rsid w:val="203C3A45"/>
    <w:rsid w:val="20484D84"/>
    <w:rsid w:val="20AF72F1"/>
    <w:rsid w:val="214B1CEC"/>
    <w:rsid w:val="21E8421C"/>
    <w:rsid w:val="24DD2238"/>
    <w:rsid w:val="261B3708"/>
    <w:rsid w:val="274F30CF"/>
    <w:rsid w:val="27827690"/>
    <w:rsid w:val="28D53BD1"/>
    <w:rsid w:val="2984783F"/>
    <w:rsid w:val="2AE02D00"/>
    <w:rsid w:val="2B7E174D"/>
    <w:rsid w:val="2CDE6947"/>
    <w:rsid w:val="2D0B2025"/>
    <w:rsid w:val="2D4B3682"/>
    <w:rsid w:val="2DAC25A2"/>
    <w:rsid w:val="2E4F6CCA"/>
    <w:rsid w:val="315E5769"/>
    <w:rsid w:val="322D73F8"/>
    <w:rsid w:val="32661450"/>
    <w:rsid w:val="335E2887"/>
    <w:rsid w:val="34803D42"/>
    <w:rsid w:val="34B05973"/>
    <w:rsid w:val="3501694E"/>
    <w:rsid w:val="352769B2"/>
    <w:rsid w:val="35842F8B"/>
    <w:rsid w:val="36311992"/>
    <w:rsid w:val="368F6890"/>
    <w:rsid w:val="372A3B38"/>
    <w:rsid w:val="372B01CF"/>
    <w:rsid w:val="38066101"/>
    <w:rsid w:val="38B810AA"/>
    <w:rsid w:val="3A957230"/>
    <w:rsid w:val="3C8B51F3"/>
    <w:rsid w:val="3CF03B2D"/>
    <w:rsid w:val="3E375EB7"/>
    <w:rsid w:val="3E886713"/>
    <w:rsid w:val="40866587"/>
    <w:rsid w:val="409D13AF"/>
    <w:rsid w:val="40F17CE2"/>
    <w:rsid w:val="419929E5"/>
    <w:rsid w:val="43AC2EA4"/>
    <w:rsid w:val="440C0705"/>
    <w:rsid w:val="45781533"/>
    <w:rsid w:val="4709294E"/>
    <w:rsid w:val="47D03B73"/>
    <w:rsid w:val="4B6A102D"/>
    <w:rsid w:val="4C5B750D"/>
    <w:rsid w:val="4D351B13"/>
    <w:rsid w:val="4D9823BB"/>
    <w:rsid w:val="508A0C46"/>
    <w:rsid w:val="5177601E"/>
    <w:rsid w:val="54765968"/>
    <w:rsid w:val="56D00640"/>
    <w:rsid w:val="571A6C30"/>
    <w:rsid w:val="59C0627E"/>
    <w:rsid w:val="5A154667"/>
    <w:rsid w:val="5AA71955"/>
    <w:rsid w:val="5ABC1C03"/>
    <w:rsid w:val="5C6739B4"/>
    <w:rsid w:val="5C776865"/>
    <w:rsid w:val="5FFC5E11"/>
    <w:rsid w:val="65263AF8"/>
    <w:rsid w:val="65B16FB1"/>
    <w:rsid w:val="66124C3D"/>
    <w:rsid w:val="66364879"/>
    <w:rsid w:val="665E69DF"/>
    <w:rsid w:val="6C795AA3"/>
    <w:rsid w:val="6D8948FA"/>
    <w:rsid w:val="6E9B295C"/>
    <w:rsid w:val="6F275E80"/>
    <w:rsid w:val="6F5D56AC"/>
    <w:rsid w:val="72554702"/>
    <w:rsid w:val="733D7598"/>
    <w:rsid w:val="758576F1"/>
    <w:rsid w:val="76895843"/>
    <w:rsid w:val="77DCD1C3"/>
    <w:rsid w:val="781A5A7B"/>
    <w:rsid w:val="783C3AEF"/>
    <w:rsid w:val="799A19F1"/>
    <w:rsid w:val="79D7A882"/>
    <w:rsid w:val="7C9239A2"/>
    <w:rsid w:val="7D3F6925"/>
    <w:rsid w:val="7E782F85"/>
    <w:rsid w:val="7EFFE22D"/>
    <w:rsid w:val="7FDAEC71"/>
    <w:rsid w:val="F9FF3C16"/>
    <w:rsid w:val="FECFA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651</Words>
  <Characters>665</Characters>
  <Lines>4</Lines>
  <Paragraphs>1</Paragraphs>
  <TotalTime>5</TotalTime>
  <ScaleCrop>false</ScaleCrop>
  <LinksUpToDate>false</LinksUpToDate>
  <CharactersWithSpaces>717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2019-10-22T06:57:00Z</dcterms:created>
  <dc:creator>Administrator</dc:creator>
  <cp:lastModifiedBy>Administrator</cp:lastModifiedBy>
  <cp:lastPrinted>2025-04-17T16:31:00Z</cp:lastPrinted>
  <dcterms:modified xsi:type="dcterms:W3CDTF">2025-05-30T01:47:38Z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eyJoZGlkIjoiZjRmYmUzMTk5MmIxYjQ4NTkyNjFlODUxODkyZmNmY2YiLCJ1c2VySWQiOiI1MzQ2OTg1OTAifQ==</vt:lpwstr>
  </property>
  <property fmtid="{D5CDD505-2E9C-101B-9397-08002B2CF9AE}" pid="4" name="ICV">
    <vt:lpwstr>EE3400CD76954818BFA6377043F14DCA_12</vt:lpwstr>
  </property>
</Properties>
</file>