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2025年贵港市</w:t>
      </w:r>
      <w:r>
        <w:rPr>
          <w:rFonts w:hint="eastAsia" w:ascii="Times New Roman" w:hAnsi="Times New Roman" w:eastAsia="方正小标宋简体"/>
          <w:sz w:val="44"/>
          <w:szCs w:val="44"/>
        </w:rPr>
        <w:t>港南区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金稻粮食收储</w:t>
      </w:r>
      <w:r>
        <w:rPr>
          <w:rFonts w:hint="eastAsia" w:ascii="Times New Roman" w:hAnsi="Times New Roman" w:eastAsia="方正小标宋简体"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招聘</w:t>
      </w:r>
      <w:r>
        <w:rPr>
          <w:rFonts w:hint="eastAsia" w:ascii="Times New Roman" w:hAnsi="Times New Roman" w:eastAsia="方正小标宋简体"/>
          <w:sz w:val="44"/>
          <w:szCs w:val="44"/>
        </w:rPr>
        <w:t>公告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根据工作需要面向社会公开招聘工作人员。</w:t>
      </w:r>
      <w:r>
        <w:rPr>
          <w:rFonts w:hint="eastAsia" w:ascii="Times New Roman" w:hAnsi="Times New Roman" w:eastAsia="仿宋_GB2312"/>
          <w:sz w:val="32"/>
          <w:szCs w:val="32"/>
        </w:rPr>
        <w:t>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就</w:t>
      </w:r>
      <w:r>
        <w:rPr>
          <w:rFonts w:hint="eastAsia" w:ascii="Times New Roman" w:hAnsi="Times New Roman" w:eastAsia="仿宋_GB2312"/>
          <w:sz w:val="32"/>
          <w:szCs w:val="32"/>
        </w:rPr>
        <w:t xml:space="preserve">有关事项公告如下：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一、招聘岗位及人数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本次招聘合同聘用制人员2人，工作地点在乡镇，主要从事粮食收储及其他相关业务，具体招聘岗位及要求：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仓储管理员1名，30周岁以下，大专及以上学历，专业不限，具有基层工作经验优先。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黑体" w:eastAsia="黑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（二）会计员1名，40周岁以下，大专及以上学历，会计学或财务管理等相关专业，须取得初级会计职称。具有两年以上相关基层工作经验者优先。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Times New Roman" w:hAnsi="黑体" w:eastAsia="黑体"/>
          <w:sz w:val="32"/>
          <w:szCs w:val="32"/>
        </w:rPr>
        <w:t>招聘条件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（一）拥护中国共产党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严格</w:t>
      </w:r>
      <w:r>
        <w:rPr>
          <w:rFonts w:hint="eastAsia" w:ascii="Times New Roman" w:hAnsi="Times New Roman" w:eastAsia="仿宋_GB2312"/>
          <w:sz w:val="32"/>
          <w:szCs w:val="32"/>
        </w:rPr>
        <w:t>遵守国家法律法规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品行端正、严于律已，廉洁奉公；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具备良好政治素养和职业道德，爱岗敬业，身心健康，能吃苦耐劳，服从工作安排；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具备良好的团结协作意识、学习和沟通能力，能够履行岗位职责任务；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具备符合岗位要求的专业知识与专业技能，以及熟悉掌握office等办公软件。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三、招聘程序及办法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（一）报名时间：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日。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（二）报名方式：</w:t>
      </w:r>
      <w:r>
        <w:rPr>
          <w:rFonts w:hint="eastAsia" w:ascii="Times New Roman" w:hAnsi="Times New Roman" w:eastAsia="仿宋_GB2312"/>
          <w:sz w:val="32"/>
          <w:szCs w:val="32"/>
        </w:rPr>
        <w:t>应聘者可以现场报名或网上报名。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1.现场报名：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符合以上条件的人员，</w:t>
      </w:r>
      <w:r>
        <w:rPr>
          <w:rFonts w:hint="eastAsia" w:ascii="Times New Roman" w:hAnsi="Times New Roman" w:eastAsia="仿宋_GB2312"/>
          <w:sz w:val="32"/>
          <w:szCs w:val="32"/>
        </w:rPr>
        <w:t>可自行下载《港南区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金稻粮食收储</w:t>
      </w:r>
      <w:r>
        <w:rPr>
          <w:rFonts w:hint="eastAsia" w:ascii="Times New Roman" w:hAnsi="Times New Roman" w:eastAsia="仿宋_GB2312"/>
          <w:sz w:val="32"/>
          <w:szCs w:val="32"/>
        </w:rPr>
        <w:t>有限公司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公开</w:t>
      </w:r>
      <w:r>
        <w:rPr>
          <w:rFonts w:hint="eastAsia" w:ascii="Times New Roman" w:hAnsi="Times New Roman" w:eastAsia="仿宋_GB2312"/>
          <w:sz w:val="32"/>
          <w:szCs w:val="32"/>
        </w:rPr>
        <w:t>招聘工作人员报名表》如实填写，并携带本人有效身份证、毕业证原件和复印件，1张近期1寸免冠彩色照片，到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贵港市港南区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储备粮管理有限公司（南山路81号</w:t>
      </w:r>
      <w:r>
        <w:rPr>
          <w:rFonts w:hint="eastAsia" w:ascii="Times New Roman" w:hAnsi="Times New Roman" w:eastAsia="仿宋_GB2312"/>
          <w:sz w:val="32"/>
          <w:szCs w:val="32"/>
        </w:rPr>
        <w:t>2楼办公室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报名（双休日、节假日及下班时间不接受现场报名）。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2.网上报名：</w:t>
      </w:r>
      <w:r>
        <w:rPr>
          <w:rFonts w:hint="eastAsia" w:ascii="Times New Roman" w:hAnsi="Times New Roman" w:eastAsia="仿宋_GB2312"/>
          <w:sz w:val="32"/>
          <w:szCs w:val="32"/>
        </w:rPr>
        <w:t>符合以上条件的人员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可自行下载《港南区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金稻粮食收储</w:t>
      </w:r>
      <w:r>
        <w:rPr>
          <w:rFonts w:hint="eastAsia" w:ascii="Times New Roman" w:hAnsi="Times New Roman" w:eastAsia="仿宋_GB2312"/>
          <w:sz w:val="32"/>
          <w:szCs w:val="32"/>
        </w:rPr>
        <w:t>有限公司招聘工作人员报名表》，如实填写相关信息，并将本人有效身份证、毕业证和近期1寸免冠彩色照片发送到邮箱gnlsj4329573@163.com。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凡受党纪、政纪处分期限未满或正在接受纪律审查，受过刑事处罚人员以及处于刑事处罚期间的人员，不接受报名。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（三）资格审查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根据岗位资格条件对应聘人员进行资格审查，结合岗位需求及报名情况，通知符合条件人员进入面试。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(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/>
          <w:sz w:val="32"/>
          <w:szCs w:val="32"/>
        </w:rPr>
        <w:t>）面试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通过</w:t>
      </w:r>
      <w:r>
        <w:rPr>
          <w:rFonts w:hint="eastAsia" w:ascii="Times New Roman" w:hAnsi="Times New Roman" w:eastAsia="仿宋_GB2312"/>
          <w:sz w:val="32"/>
          <w:szCs w:val="32"/>
        </w:rPr>
        <w:t>资格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审查的报名人员进行</w:t>
      </w:r>
      <w:r>
        <w:rPr>
          <w:rFonts w:hint="eastAsia" w:ascii="Times New Roman" w:hAnsi="Times New Roman" w:eastAsia="仿宋_GB2312"/>
          <w:sz w:val="32"/>
          <w:szCs w:val="32"/>
        </w:rPr>
        <w:t>面试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面试流程按相关规定执行。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四、聘用及待遇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（一）经面试合格的人员确定为聘用人员。拟聘用人员按照人事管理权限，由用人单位与受聘人员签订《聘用合同》。新聘用人员试用期为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个月</w:t>
      </w:r>
      <w:r>
        <w:rPr>
          <w:rFonts w:hint="eastAsia" w:ascii="Times New Roman" w:hAnsi="Times New Roman" w:eastAsia="仿宋_GB2312"/>
          <w:sz w:val="32"/>
          <w:szCs w:val="32"/>
        </w:rPr>
        <w:t>，试用期满合格的，予以正式聘用，不合格的解除聘用。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（二）待遇按公司薪酬制度执行。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本公告未尽事宜，请联系谭清华0775-4329573，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林志华</w:t>
      </w:r>
      <w:r>
        <w:rPr>
          <w:rFonts w:hint="eastAsia" w:ascii="Times New Roman" w:hAnsi="Times New Roman" w:eastAsia="仿宋_GB2312"/>
          <w:sz w:val="32"/>
          <w:szCs w:val="32"/>
        </w:rPr>
        <w:t>0775-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4782022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hint="eastAsia" w:ascii="Times New Roman" w:hAnsi="Times New Roman" w:eastAsia="仿宋_GB2312"/>
          <w:spacing w:val="-11"/>
          <w:sz w:val="32"/>
          <w:szCs w:val="32"/>
        </w:rPr>
        <w:t>附件：港南区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eastAsia="zh-CN"/>
        </w:rPr>
        <w:t>金稻粮食收储</w:t>
      </w:r>
      <w:r>
        <w:rPr>
          <w:rFonts w:hint="eastAsia" w:ascii="Times New Roman" w:hAnsi="Times New Roman" w:eastAsia="仿宋_GB2312"/>
          <w:spacing w:val="-11"/>
          <w:sz w:val="32"/>
          <w:szCs w:val="32"/>
        </w:rPr>
        <w:t>有限公司公开招聘工作人员报名表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438" w:leftChars="304" w:hanging="4800" w:hangingChars="15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438" w:leftChars="304" w:hanging="4800" w:hangingChars="15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438" w:leftChars="304" w:hanging="4800" w:hangingChars="1500"/>
        <w:jc w:val="righ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贵港市</w:t>
      </w:r>
      <w:r>
        <w:rPr>
          <w:rFonts w:hint="eastAsia" w:ascii="Times New Roman" w:hAnsi="Times New Roman" w:eastAsia="仿宋_GB2312"/>
          <w:sz w:val="32"/>
          <w:szCs w:val="32"/>
        </w:rPr>
        <w:t>港南区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金稻粮食收储</w:t>
      </w:r>
      <w:r>
        <w:rPr>
          <w:rFonts w:hint="eastAsia" w:ascii="Times New Roman" w:hAnsi="Times New Roman" w:eastAsia="仿宋_GB2312"/>
          <w:sz w:val="32"/>
          <w:szCs w:val="32"/>
        </w:rPr>
        <w:t xml:space="preserve">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376" w:firstLineChars="168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5月26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tbl>
      <w:tblPr>
        <w:tblStyle w:val="7"/>
        <w:tblpPr w:leftFromText="180" w:rightFromText="180" w:vertAnchor="page" w:horzAnchor="margin" w:tblpXSpec="center" w:tblpY="1038"/>
        <w:tblW w:w="9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733"/>
        <w:gridCol w:w="795"/>
        <w:gridCol w:w="162"/>
        <w:gridCol w:w="905"/>
        <w:gridCol w:w="12"/>
        <w:gridCol w:w="25"/>
        <w:gridCol w:w="1355"/>
        <w:gridCol w:w="1016"/>
        <w:gridCol w:w="127"/>
        <w:gridCol w:w="919"/>
        <w:gridCol w:w="22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9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黑体" w:eastAsia="黑体" w:cs="宋体"/>
                <w:kern w:val="0"/>
                <w:sz w:val="32"/>
                <w:szCs w:val="32"/>
              </w:rPr>
              <w:t>贵港市港南区</w:t>
            </w:r>
            <w:r>
              <w:rPr>
                <w:rFonts w:hint="eastAsia" w:ascii="Times New Roman" w:hAnsi="黑体" w:eastAsia="黑体" w:cs="宋体"/>
                <w:kern w:val="0"/>
                <w:sz w:val="32"/>
                <w:szCs w:val="32"/>
                <w:lang w:eastAsia="zh-CN"/>
              </w:rPr>
              <w:t>金稻粮食收储</w:t>
            </w:r>
            <w:r>
              <w:rPr>
                <w:rFonts w:hint="eastAsia" w:ascii="Times New Roman" w:hAnsi="黑体" w:eastAsia="黑体" w:cs="宋体"/>
                <w:kern w:val="0"/>
                <w:sz w:val="32"/>
                <w:szCs w:val="32"/>
              </w:rPr>
              <w:t>有限公司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黑体" w:eastAsia="黑体" w:cs="宋体"/>
                <w:kern w:val="0"/>
                <w:sz w:val="32"/>
                <w:szCs w:val="32"/>
              </w:rPr>
              <w:t>公开招聘工作人员报名表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姓名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性别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2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籍贯</w:t>
            </w:r>
          </w:p>
        </w:tc>
        <w:tc>
          <w:tcPr>
            <w:tcW w:w="15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7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出生地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民族</w:t>
            </w:r>
          </w:p>
        </w:tc>
        <w:tc>
          <w:tcPr>
            <w:tcW w:w="104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7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98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健康状况</w:t>
            </w:r>
          </w:p>
        </w:tc>
        <w:tc>
          <w:tcPr>
            <w:tcW w:w="104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398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何时加入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哪个党派</w:t>
            </w:r>
          </w:p>
        </w:tc>
        <w:tc>
          <w:tcPr>
            <w:tcW w:w="260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熟悉专业有何专长</w:t>
            </w:r>
          </w:p>
        </w:tc>
        <w:tc>
          <w:tcPr>
            <w:tcW w:w="20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6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0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90" w:lineRule="exact"/>
              <w:jc w:val="left"/>
              <w:rPr>
                <w:rFonts w:hint="eastAsia" w:ascii="Times New Roman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联系电话</w:t>
            </w:r>
          </w:p>
        </w:tc>
        <w:tc>
          <w:tcPr>
            <w:tcW w:w="2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家庭住址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简历（从高中以后开始）</w:t>
            </w:r>
          </w:p>
        </w:tc>
        <w:tc>
          <w:tcPr>
            <w:tcW w:w="830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奖惩情况</w:t>
            </w:r>
          </w:p>
        </w:tc>
        <w:tc>
          <w:tcPr>
            <w:tcW w:w="830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主要家庭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成员及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重要社会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关系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称谓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年龄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政治面貌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备注:若本公司职位无法满足，是否愿意服从调剂到港南区其他国有粮食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企业1.是口 2.否口</w:t>
      </w:r>
    </w:p>
    <w:sectPr>
      <w:footerReference r:id="rId3" w:type="default"/>
      <w:pgSz w:w="11906" w:h="16838"/>
      <w:pgMar w:top="1191" w:right="1417" w:bottom="119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19210"/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4"/>
          <w:jc w:val="center"/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 w:eastAsiaTheme="minorEastAsia"/>
            <w:sz w:val="24"/>
            <w:szCs w:val="24"/>
          </w:rPr>
          <w:t xml:space="preserve"> 3 -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139C"/>
    <w:rsid w:val="00007551"/>
    <w:rsid w:val="000B5153"/>
    <w:rsid w:val="00115ED3"/>
    <w:rsid w:val="00194A9B"/>
    <w:rsid w:val="002E50F3"/>
    <w:rsid w:val="00312CFB"/>
    <w:rsid w:val="00366F21"/>
    <w:rsid w:val="003802E1"/>
    <w:rsid w:val="00392B8A"/>
    <w:rsid w:val="00397F8F"/>
    <w:rsid w:val="00452EE0"/>
    <w:rsid w:val="00461328"/>
    <w:rsid w:val="004C06DB"/>
    <w:rsid w:val="005868D2"/>
    <w:rsid w:val="005967A9"/>
    <w:rsid w:val="0062071C"/>
    <w:rsid w:val="00646285"/>
    <w:rsid w:val="00661A7D"/>
    <w:rsid w:val="00697D2E"/>
    <w:rsid w:val="006D6301"/>
    <w:rsid w:val="00753D5F"/>
    <w:rsid w:val="007869B1"/>
    <w:rsid w:val="007A3C5C"/>
    <w:rsid w:val="007B7772"/>
    <w:rsid w:val="007E4380"/>
    <w:rsid w:val="00847B59"/>
    <w:rsid w:val="00887057"/>
    <w:rsid w:val="00896802"/>
    <w:rsid w:val="008B2204"/>
    <w:rsid w:val="009924AE"/>
    <w:rsid w:val="009A1671"/>
    <w:rsid w:val="009D7A0D"/>
    <w:rsid w:val="00AF4FB0"/>
    <w:rsid w:val="00B01357"/>
    <w:rsid w:val="00B1565F"/>
    <w:rsid w:val="00B23518"/>
    <w:rsid w:val="00BB1650"/>
    <w:rsid w:val="00C26AB0"/>
    <w:rsid w:val="00C34EE7"/>
    <w:rsid w:val="00C720A4"/>
    <w:rsid w:val="00C7299A"/>
    <w:rsid w:val="00C849DB"/>
    <w:rsid w:val="00D13193"/>
    <w:rsid w:val="00DA3746"/>
    <w:rsid w:val="00E3470B"/>
    <w:rsid w:val="00E91906"/>
    <w:rsid w:val="00F6139C"/>
    <w:rsid w:val="02AD578F"/>
    <w:rsid w:val="04047150"/>
    <w:rsid w:val="04C87066"/>
    <w:rsid w:val="062558A4"/>
    <w:rsid w:val="0AE677D4"/>
    <w:rsid w:val="13732930"/>
    <w:rsid w:val="1559415D"/>
    <w:rsid w:val="18795F8E"/>
    <w:rsid w:val="1B3B0B9D"/>
    <w:rsid w:val="1EC7098C"/>
    <w:rsid w:val="254766CF"/>
    <w:rsid w:val="265707BE"/>
    <w:rsid w:val="2C13119E"/>
    <w:rsid w:val="2D0401BB"/>
    <w:rsid w:val="2E295F6D"/>
    <w:rsid w:val="2F2B68D2"/>
    <w:rsid w:val="2F7A1ED9"/>
    <w:rsid w:val="30E87024"/>
    <w:rsid w:val="3308577E"/>
    <w:rsid w:val="34884055"/>
    <w:rsid w:val="35B168B1"/>
    <w:rsid w:val="374413FA"/>
    <w:rsid w:val="37DB79DF"/>
    <w:rsid w:val="39495ACB"/>
    <w:rsid w:val="39895872"/>
    <w:rsid w:val="3DE22FE8"/>
    <w:rsid w:val="412871E3"/>
    <w:rsid w:val="4250605B"/>
    <w:rsid w:val="43DC5C73"/>
    <w:rsid w:val="4721575D"/>
    <w:rsid w:val="477439FA"/>
    <w:rsid w:val="4B3D75FD"/>
    <w:rsid w:val="545C5BB9"/>
    <w:rsid w:val="57917D33"/>
    <w:rsid w:val="57C24009"/>
    <w:rsid w:val="5E4962E4"/>
    <w:rsid w:val="5E9D693F"/>
    <w:rsid w:val="636C5CA4"/>
    <w:rsid w:val="67A27F96"/>
    <w:rsid w:val="687E3C46"/>
    <w:rsid w:val="6BDF5356"/>
    <w:rsid w:val="6CCD01DE"/>
    <w:rsid w:val="6ED23C07"/>
    <w:rsid w:val="71DF2736"/>
    <w:rsid w:val="744B374F"/>
    <w:rsid w:val="749842ED"/>
    <w:rsid w:val="7889579F"/>
    <w:rsid w:val="79FC4BE4"/>
    <w:rsid w:val="7A823796"/>
    <w:rsid w:val="7ADD6400"/>
    <w:rsid w:val="7C2737B9"/>
    <w:rsid w:val="7CA14209"/>
    <w:rsid w:val="7D217359"/>
    <w:rsid w:val="7E1562E9"/>
    <w:rsid w:val="7FA34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913</Words>
  <Characters>966</Characters>
  <Lines>8</Lines>
  <Paragraphs>2</Paragraphs>
  <TotalTime>1</TotalTime>
  <ScaleCrop>false</ScaleCrop>
  <LinksUpToDate>false</LinksUpToDate>
  <CharactersWithSpaces>1019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2022-06-01T09:11:00Z</dcterms:created>
  <dc:creator>fgj</dc:creator>
  <cp:lastModifiedBy>Administrator</cp:lastModifiedBy>
  <cp:lastPrinted>2025-04-25T01:47:00Z</cp:lastPrinted>
  <dcterms:modified xsi:type="dcterms:W3CDTF">2025-05-23T10:05:37Z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50291717AD1249F29A7B26E860116027</vt:lpwstr>
  </property>
  <property fmtid="{D5CDD505-2E9C-101B-9397-08002B2CF9AE}" pid="4" name="KSOTemplateDocerSaveRecord">
    <vt:lpwstr>eyJoZGlkIjoiZmJjMGU5ZWRiNWNhZTJlYjdiNzEzYTNmYWQ2Y2I3OGMifQ==</vt:lpwstr>
  </property>
</Properties>
</file>