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807B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4347158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90D760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贵港市中小学教师公开招聘报考指南</w:t>
      </w:r>
    </w:p>
    <w:p w14:paraId="5CDE6CA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09E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一、关于报考条件</w:t>
      </w:r>
    </w:p>
    <w:p w14:paraId="29BF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（一）岗位要求的“学历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”和“专业”是否要统一？</w:t>
      </w:r>
    </w:p>
    <w:p w14:paraId="7BFC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答：岗位要求的“学历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”和“专业”必须统一。例：某岗位要求的是会计学专业、本科以上学历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，则考生报名必须有会计学专业本科以上学历并取得相应的学位;且能在中国高等教育学生信息网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教育部唯一指定的高等教育学历查询网站，以下简称学信网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进行核验。</w:t>
      </w:r>
    </w:p>
    <w:p w14:paraId="6269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（二）考生如何进行专业相同举证？</w:t>
      </w:r>
    </w:p>
    <w:p w14:paraId="3A7A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报考人员认为本人所学专业与招聘岗位要求专业相近的，但所学专业名称与招聘岗位要求的专业名称有差异的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。报考人员须先与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取得联系，经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同意后，填写《专业核心课程相同举证审批表》，附本人在校学习期间所学专业课程目录（须有学校公章），及任一学校与岗位要求相同专业的课程目录（须有该校公章）或课程复印件，在报名系统里面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其他证明材料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栏目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上传佐证材料给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5181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应核对</w:t>
      </w:r>
      <w:r>
        <w:rPr>
          <w:rFonts w:hint="eastAsia" w:ascii="仿宋_GB2312" w:eastAsia="仿宋_GB2312"/>
          <w:color w:val="auto"/>
          <w:sz w:val="32"/>
          <w:szCs w:val="32"/>
        </w:rPr>
        <w:t>报考人员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所学专业课程目录和岗位要求相同专业的课程目录，两个专业的</w:t>
      </w:r>
      <w:r>
        <w:rPr>
          <w:rFonts w:hint="eastAsia" w:ascii="仿宋_GB2312" w:eastAsia="仿宋_GB2312"/>
          <w:color w:val="auto"/>
          <w:sz w:val="32"/>
          <w:szCs w:val="32"/>
        </w:rPr>
        <w:t>核心课程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color w:val="auto"/>
          <w:sz w:val="32"/>
          <w:szCs w:val="32"/>
        </w:rPr>
        <w:t>80%以上相同，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即可</w:t>
      </w:r>
      <w:r>
        <w:rPr>
          <w:rFonts w:hint="eastAsia" w:ascii="仿宋_GB2312" w:eastAsia="仿宋_GB2312"/>
          <w:color w:val="auto"/>
          <w:sz w:val="32"/>
          <w:szCs w:val="32"/>
        </w:rPr>
        <w:t>认为符合报考条件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44B0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例：某岗位要求的是音乐学，考生所学专业为音乐教育，考生应与</w:t>
      </w:r>
      <w:r>
        <w:rPr>
          <w:rFonts w:hint="eastAsia" w:ascii="仿宋_GB2312" w:eastAsia="仿宋_GB2312"/>
          <w:color w:val="auto"/>
          <w:sz w:val="32"/>
          <w:szCs w:val="32"/>
        </w:rPr>
        <w:t>资格审查单位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沟通同意后，填写《专业核心课程相同举证审批表》、并将所学专业音乐教育的课程目录（加盖学校公章）及任一学校的音乐学的课程目录（加盖学校公章）在报名系统里面上传作为佐证材料。</w:t>
      </w:r>
    </w:p>
    <w:p w14:paraId="25B9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）能否以第二学位的专业、辅修专业进行报考?</w:t>
      </w:r>
    </w:p>
    <w:p w14:paraId="0DEC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如考生的第二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学位、辅修专业可在教育部指定的学历、学位查询网站上查询认证并与岗位要求的学历、学位一致，考生可以以第二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学位的专业、辅修专业报考。</w:t>
      </w:r>
    </w:p>
    <w:p w14:paraId="5A29A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）持国</w:t>
      </w: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</w:rPr>
        <w:t>境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外学历学位的人员是否可以报考?</w:t>
      </w:r>
    </w:p>
    <w:p w14:paraId="7C97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答：经教育部留学服务中心认证的国(境)外学历学位的人员，可以报考;未经认证的，视为无相应学历学位。</w:t>
      </w:r>
    </w:p>
    <w:p w14:paraId="0E24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年毕业的，应在7月31日前提供经教育部认证的学历学位，可按应届毕业生对待。</w:t>
      </w:r>
    </w:p>
    <w:p w14:paraId="1A7B1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sz w:val="32"/>
          <w:szCs w:val="32"/>
        </w:rPr>
        <w:t>）毕业证或学位证丢失了怎么办?</w:t>
      </w:r>
    </w:p>
    <w:p w14:paraId="0193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答：报考人员可凭所在学校出具的《毕业证明书》和《学位证明书》报考。《毕业证明书》和《学位证明书》与毕业证书、学位证书具有同等效力。</w:t>
      </w:r>
    </w:p>
    <w:p w14:paraId="315F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sz w:val="32"/>
          <w:szCs w:val="32"/>
        </w:rPr>
        <w:t>）毕业证书上专业后面带括号，能否以括号里的信息作为专业报考？</w:t>
      </w:r>
    </w:p>
    <w:p w14:paraId="56D5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答：括号里的信息只能代表所学内容有所涉及，不能认定为专业（教育部公布的“专业指导目录”中自带括号的除外），考生只能以括号外的专业名称报考符合的岗位。</w:t>
      </w:r>
    </w:p>
    <w:p w14:paraId="74EE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七</w:t>
      </w:r>
      <w:r>
        <w:rPr>
          <w:rFonts w:hint="eastAsia" w:ascii="楷体_GB2312" w:eastAsia="楷体_GB2312"/>
          <w:sz w:val="32"/>
          <w:szCs w:val="32"/>
        </w:rPr>
        <w:t>）20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年毕业的定向生、委培生是否可以报考?</w:t>
      </w:r>
    </w:p>
    <w:p w14:paraId="021C4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年毕业的定向生、委培生原则上不得报考。如报考，需征得原委托培养单位或定向单位同意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ascii="仿宋_GB2312" w:eastAsia="仿宋_GB2312"/>
          <w:sz w:val="32"/>
          <w:szCs w:val="32"/>
        </w:rPr>
        <w:t>同意报考证明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3502FD8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（八）最低生活保障家庭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报考人员减免费用证明材料查询、截图流程</w:t>
      </w:r>
    </w:p>
    <w:p w14:paraId="633CCA75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drawing>
          <wp:inline distT="0" distB="0" distL="0" distR="0">
            <wp:extent cx="6106160" cy="3034030"/>
            <wp:effectExtent l="0" t="0" r="8890" b="13970"/>
            <wp:docPr id="2" name="图片 7" descr="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lip_image01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03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C8E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登录广西社会救助信息管理系统（http://shjz.mzt.gxzf.gov.cn:8109/gx_shjz/#/lowInsuranceMsg/MsgReport），进入广西社会救助信息公示页面。</w:t>
      </w:r>
      <w:bookmarkStart w:id="0" w:name="_GoBack"/>
      <w:bookmarkEnd w:id="0"/>
    </w:p>
    <w:p w14:paraId="121E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录入“身份证”，选择“救助类型”（不清楚本人属于哪一种救助类型的，应逐项选择查询），填写“验证码”，点击“查询”按钮，显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示包含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报考人员的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个人相关信息后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必须要有本人姓名）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，进行截图。</w:t>
      </w:r>
    </w:p>
    <w:p w14:paraId="3571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保存截图，待上传。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 w14:paraId="1C5A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 w14:paraId="09FD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（一）报考人员必须登录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b/>
          <w:sz w:val="32"/>
          <w:szCs w:val="32"/>
        </w:rPr>
        <w:t>贵港市中小学教师公开招聘报名系统”（网址</w:t>
      </w:r>
      <w:r>
        <w:rPr>
          <w:rFonts w:ascii="仿宋_GB2312" w:eastAsia="仿宋_GB2312"/>
          <w:b/>
          <w:sz w:val="32"/>
          <w:szCs w:val="32"/>
        </w:rPr>
        <w:t>：http://jszp-ggs.glrgds.com</w:t>
      </w:r>
      <w:r>
        <w:rPr>
          <w:rFonts w:hint="eastAsia" w:ascii="仿宋_GB2312" w:eastAsia="仿宋_GB2312"/>
          <w:b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进入报名系统，通过其它网站链接进入造成数据错误或报名不成功的后果自负。</w:t>
      </w:r>
    </w:p>
    <w:p w14:paraId="070A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（二）报名无法保存的，因为每台电脑或者浏览器对弹出对话框的设定不同，部分浏览器会直接屏蔽弹出对话框，造成点击保存后的确认对话框无法显示，更换浏览器或电脑可以解决类似问题。</w:t>
      </w:r>
    </w:p>
    <w:sectPr>
      <w:footerReference r:id="rId3" w:type="default"/>
      <w:pgSz w:w="11906" w:h="16838"/>
      <w:pgMar w:top="198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0A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1BE54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1BE54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0D"/>
    <w:rsid w:val="00130467"/>
    <w:rsid w:val="001E3B2D"/>
    <w:rsid w:val="001F027A"/>
    <w:rsid w:val="0027315A"/>
    <w:rsid w:val="00287983"/>
    <w:rsid w:val="00435A84"/>
    <w:rsid w:val="004E24F6"/>
    <w:rsid w:val="005C7A71"/>
    <w:rsid w:val="007A6B39"/>
    <w:rsid w:val="008C284E"/>
    <w:rsid w:val="009D040D"/>
    <w:rsid w:val="00A05AA0"/>
    <w:rsid w:val="00AA6A41"/>
    <w:rsid w:val="00D40BB6"/>
    <w:rsid w:val="00DC45B4"/>
    <w:rsid w:val="00EE216B"/>
    <w:rsid w:val="038E6E86"/>
    <w:rsid w:val="0BEC4B45"/>
    <w:rsid w:val="0CBA748B"/>
    <w:rsid w:val="0DC14BCE"/>
    <w:rsid w:val="0E470B88"/>
    <w:rsid w:val="12D87ED8"/>
    <w:rsid w:val="18170F75"/>
    <w:rsid w:val="1A237015"/>
    <w:rsid w:val="1F7F2942"/>
    <w:rsid w:val="22331DF8"/>
    <w:rsid w:val="26642389"/>
    <w:rsid w:val="29535187"/>
    <w:rsid w:val="2E3D5A4E"/>
    <w:rsid w:val="330C43B6"/>
    <w:rsid w:val="33994EC6"/>
    <w:rsid w:val="35206AC9"/>
    <w:rsid w:val="3C3F528F"/>
    <w:rsid w:val="401D6171"/>
    <w:rsid w:val="403D4E63"/>
    <w:rsid w:val="497E5CAC"/>
    <w:rsid w:val="4B591498"/>
    <w:rsid w:val="51B41F0C"/>
    <w:rsid w:val="56C32B64"/>
    <w:rsid w:val="58564E53"/>
    <w:rsid w:val="58585112"/>
    <w:rsid w:val="5EFC324E"/>
    <w:rsid w:val="5F1059CA"/>
    <w:rsid w:val="5F4718A6"/>
    <w:rsid w:val="5F75C194"/>
    <w:rsid w:val="5FFED1BB"/>
    <w:rsid w:val="6BDF5A23"/>
    <w:rsid w:val="6FE12F25"/>
    <w:rsid w:val="72B740A6"/>
    <w:rsid w:val="73F773D9"/>
    <w:rsid w:val="75911B75"/>
    <w:rsid w:val="7A650867"/>
    <w:rsid w:val="7BF79940"/>
    <w:rsid w:val="7CE95098"/>
    <w:rsid w:val="7E2F76FB"/>
    <w:rsid w:val="7F25C583"/>
    <w:rsid w:val="93FDEB0B"/>
    <w:rsid w:val="BCF531C2"/>
    <w:rsid w:val="E3B7B8EF"/>
    <w:rsid w:val="FED62EE6"/>
    <w:rsid w:val="FF764368"/>
    <w:rsid w:val="FF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1353</Words>
  <Characters>1460</Characters>
  <Lines>1</Lines>
  <Paragraphs>2</Paragraphs>
  <TotalTime>2</TotalTime>
  <ScaleCrop>false</ScaleCrop>
  <LinksUpToDate>false</LinksUpToDate>
  <CharactersWithSpaces>1461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2021-03-30T08:30:00Z</dcterms:created>
  <dc:creator>Administrator.SC-201609221101</dc:creator>
  <cp:lastModifiedBy>兵哥</cp:lastModifiedBy>
  <cp:lastPrinted>2021-04-05T16:10:00Z</cp:lastPrinted>
  <dcterms:modified xsi:type="dcterms:W3CDTF">2025-03-12T03:15:55Z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B413195832F14AD4950F00577BF9594D</vt:lpwstr>
  </property>
  <property fmtid="{D5CDD505-2E9C-101B-9397-08002B2CF9AE}" pid="4" name="KSOTemplateDocerSaveRecord">
    <vt:lpwstr>eyJoZGlkIjoiZjFmZWIzNDg2MmIzZjExOTIzMmViNTBmYTMwYTk0ZWYiLCJ1c2VySWQiOiI0MzAyMDM4MTQifQ==</vt:lpwstr>
  </property>
</Properties>
</file>