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 w:val="0"/>
        <w:shd w:val="clear" w:color="auto" w:fill="auto"/>
        <w:snapToGrid w:val="0"/>
        <w:spacing w:before="312" w:beforeLines="100" w:beforeAutospacing="0" w:after="312" w:afterLines="100" w:afterAutospacing="0" w:line="480" w:lineRule="exact"/>
        <w:jc w:val="both"/>
        <w:rPr>
          <w:rFonts w:hint="eastAsia" w:ascii="方正小标宋简体" w:hAnsi="Times New Roman" w:eastAsia="方正小标宋简体" w:cs="Times New Roman"/>
          <w:color w:val="auto"/>
          <w:sz w:val="32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28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28"/>
          <w:highlight w:val="none"/>
          <w:lang w:val="en-US" w:eastAsia="zh-CN"/>
        </w:rPr>
        <w:t>1-3</w:t>
      </w:r>
      <w:bookmarkStart w:id="0" w:name="_GoBack"/>
      <w:bookmarkEnd w:id="0"/>
    </w:p>
    <w:p>
      <w:pPr>
        <w:pStyle w:val="6"/>
        <w:widowControl w:val="0"/>
        <w:shd w:val="clear" w:color="auto" w:fill="auto"/>
        <w:snapToGrid w:val="0"/>
        <w:spacing w:before="312" w:beforeLines="100" w:beforeAutospacing="0" w:after="312" w:afterLines="100" w:afterAutospacing="0" w:line="480" w:lineRule="exact"/>
        <w:jc w:val="center"/>
        <w:rPr>
          <w:rFonts w:hint="eastAsia" w:ascii="方正小标宋简体" w:hAnsi="Times New Roman" w:eastAsia="方正小标宋简体" w:cs="Times New Roman"/>
          <w:color w:val="auto"/>
          <w:sz w:val="36"/>
          <w:szCs w:val="32"/>
          <w:highlight w:val="none"/>
        </w:rPr>
      </w:pPr>
      <w:r>
        <w:rPr>
          <w:rFonts w:hint="eastAsia" w:ascii="方正小标宋简体" w:hAnsi="Times New Roman" w:eastAsia="方正小标宋简体" w:cs="Times New Roman"/>
          <w:color w:val="auto"/>
          <w:sz w:val="36"/>
          <w:szCs w:val="32"/>
          <w:highlight w:val="none"/>
        </w:rPr>
        <w:t>广西</w:t>
      </w:r>
      <w:r>
        <w:rPr>
          <w:rFonts w:hint="eastAsia" w:ascii="方正小标宋简体" w:hAnsi="Times New Roman" w:eastAsia="方正小标宋简体" w:cs="Times New Roman"/>
          <w:color w:val="auto"/>
          <w:sz w:val="36"/>
          <w:szCs w:val="32"/>
          <w:highlight w:val="none"/>
          <w:lang w:val="en-US" w:eastAsia="zh-CN"/>
        </w:rPr>
        <w:t>南亚热带农业科学研究所</w:t>
      </w:r>
      <w:r>
        <w:rPr>
          <w:rFonts w:hint="eastAsia" w:ascii="方正小标宋简体" w:hAnsi="Times New Roman" w:eastAsia="方正小标宋简体" w:cs="Times New Roman"/>
          <w:color w:val="auto"/>
          <w:sz w:val="36"/>
          <w:szCs w:val="32"/>
          <w:highlight w:val="none"/>
        </w:rPr>
        <w:t>202</w:t>
      </w:r>
      <w:r>
        <w:rPr>
          <w:rFonts w:hint="eastAsia" w:ascii="方正小标宋简体" w:hAnsi="Times New Roman" w:eastAsia="方正小标宋简体" w:cs="Times New Roman"/>
          <w:color w:val="auto"/>
          <w:sz w:val="36"/>
          <w:szCs w:val="32"/>
          <w:highlight w:val="none"/>
          <w:lang w:val="en-US" w:eastAsia="zh-CN"/>
        </w:rPr>
        <w:t>5</w:t>
      </w:r>
      <w:r>
        <w:rPr>
          <w:rFonts w:hint="eastAsia" w:ascii="方正小标宋简体" w:hAnsi="Times New Roman" w:eastAsia="方正小标宋简体" w:cs="Times New Roman"/>
          <w:color w:val="auto"/>
          <w:sz w:val="36"/>
          <w:szCs w:val="32"/>
          <w:highlight w:val="none"/>
        </w:rPr>
        <w:t>年度公开招聘</w:t>
      </w:r>
      <w:r>
        <w:rPr>
          <w:rFonts w:hint="eastAsia" w:ascii="方正小标宋简体" w:hAnsi="Times New Roman" w:eastAsia="方正小标宋简体" w:cs="Times New Roman"/>
          <w:color w:val="auto"/>
          <w:sz w:val="36"/>
          <w:szCs w:val="32"/>
          <w:highlight w:val="none"/>
          <w:lang w:eastAsia="zh-CN"/>
        </w:rPr>
        <w:t>博士</w:t>
      </w:r>
      <w:r>
        <w:rPr>
          <w:rFonts w:hint="eastAsia" w:ascii="方正小标宋简体" w:hAnsi="黑体" w:eastAsia="方正小标宋简体"/>
          <w:color w:val="auto"/>
          <w:sz w:val="36"/>
          <w:szCs w:val="32"/>
          <w:highlight w:val="none"/>
        </w:rPr>
        <w:t>岗位</w:t>
      </w:r>
      <w:r>
        <w:rPr>
          <w:rFonts w:hint="eastAsia" w:ascii="方正小标宋简体" w:hAnsi="Times New Roman" w:eastAsia="方正小标宋简体" w:cs="Times New Roman"/>
          <w:color w:val="auto"/>
          <w:sz w:val="36"/>
          <w:szCs w:val="32"/>
          <w:highlight w:val="none"/>
        </w:rPr>
        <w:t>信息表</w:t>
      </w:r>
    </w:p>
    <w:tbl>
      <w:tblPr>
        <w:tblStyle w:val="7"/>
        <w:tblW w:w="134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694"/>
        <w:gridCol w:w="745"/>
        <w:gridCol w:w="745"/>
        <w:gridCol w:w="952"/>
        <w:gridCol w:w="2490"/>
        <w:gridCol w:w="694"/>
        <w:gridCol w:w="1526"/>
        <w:gridCol w:w="1734"/>
        <w:gridCol w:w="1234"/>
        <w:gridCol w:w="823"/>
        <w:gridCol w:w="710"/>
        <w:gridCol w:w="1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575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岗位 序号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岗位</w:t>
            </w:r>
          </w:p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名称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招聘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人数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岗位类别等级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专业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是否</w:t>
            </w:r>
          </w:p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全日制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学历学位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年龄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职称或职（执）业资格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其他条件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考试</w:t>
            </w:r>
          </w:p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shd w:val="clear" w:color="auto" w:fill="auto"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A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vertAlign w:val="subscript"/>
                <w:lang w:val="en-US" w:eastAsia="zh-CN"/>
              </w:rPr>
              <w:t>3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hd w:val="clear" w:color="auto" w:fill="auto"/>
              <w:spacing w:line="2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专技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shd w:val="clear" w:color="auto" w:fill="auto"/>
              <w:spacing w:line="200" w:lineRule="exact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作物学、作物遗传育种、植物种质资源学、果树学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2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/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shd w:val="clear" w:color="auto" w:fill="auto"/>
              <w:spacing w:line="2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研究生学历，</w:t>
            </w:r>
          </w:p>
          <w:p>
            <w:pPr>
              <w:shd w:val="clear" w:color="auto" w:fill="auto"/>
              <w:spacing w:line="2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博士学位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35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周岁以下（年龄计算至报名首日）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/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/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/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面试+考核</w:t>
            </w:r>
          </w:p>
        </w:tc>
      </w:tr>
    </w:tbl>
    <w:p>
      <w:pPr>
        <w:pStyle w:val="2"/>
        <w:shd w:val="clear" w:color="auto" w:fill="auto"/>
        <w:rPr>
          <w:color w:val="auto"/>
          <w:highlight w:val="none"/>
        </w:rPr>
      </w:pPr>
    </w:p>
    <w:p>
      <w:pPr>
        <w:pStyle w:val="2"/>
        <w:shd w:val="clear" w:color="auto" w:fill="auto"/>
        <w:rPr>
          <w:color w:val="auto"/>
          <w:highlight w:val="none"/>
        </w:rPr>
      </w:pPr>
    </w:p>
    <w:p>
      <w:pPr>
        <w:pStyle w:val="3"/>
        <w:shd w:val="clear" w:color="auto" w:fill="auto"/>
        <w:rPr>
          <w:color w:val="auto"/>
          <w:highlight w:val="none"/>
        </w:rPr>
      </w:pPr>
    </w:p>
    <w:p>
      <w:pPr>
        <w:shd w:val="clear" w:color="auto" w:fill="auto"/>
        <w:rPr>
          <w:color w:val="auto"/>
          <w:highlight w:val="none"/>
        </w:rPr>
      </w:pPr>
    </w:p>
    <w:p>
      <w:pPr>
        <w:pStyle w:val="2"/>
        <w:shd w:val="clear" w:color="auto" w:fill="auto"/>
        <w:rPr>
          <w:color w:val="auto"/>
          <w:highlight w:val="none"/>
        </w:rPr>
      </w:pPr>
    </w:p>
    <w:p>
      <w:pPr>
        <w:pStyle w:val="3"/>
        <w:shd w:val="clear" w:color="auto" w:fill="auto"/>
        <w:rPr>
          <w:color w:val="auto"/>
          <w:highlight w:val="none"/>
        </w:rPr>
      </w:pPr>
    </w:p>
    <w:p>
      <w:pPr>
        <w:pStyle w:val="3"/>
        <w:shd w:val="clear" w:color="auto" w:fill="auto"/>
        <w:ind w:left="0" w:leftChars="0" w:firstLine="0" w:firstLineChars="0"/>
        <w:rPr>
          <w:color w:val="auto"/>
          <w:highlight w:val="none"/>
        </w:rPr>
      </w:pPr>
    </w:p>
    <w:p/>
    <w:sectPr>
      <w:footerReference r:id="rId5" w:type="first"/>
      <w:footerReference r:id="rId3" w:type="default"/>
      <w:footerReference r:id="rId4" w:type="even"/>
      <w:pgSz w:w="16838" w:h="11906" w:orient="landscape"/>
      <w:pgMar w:top="1417" w:right="1418" w:bottom="1417" w:left="1418" w:header="851" w:footer="1247" w:gutter="0"/>
      <w:paperSrc/>
      <w:pgNumType w:fmt="decimal"/>
      <w:cols w:space="720" w:num="1"/>
      <w:titlePg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rDT4Z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F3829"/>
    <w:rsid w:val="01B016D5"/>
    <w:rsid w:val="0E56047E"/>
    <w:rsid w:val="19B7782F"/>
    <w:rsid w:val="36B7FAFF"/>
    <w:rsid w:val="3AFF3829"/>
    <w:rsid w:val="3B7F65EB"/>
    <w:rsid w:val="3D847527"/>
    <w:rsid w:val="3F7F7075"/>
    <w:rsid w:val="3FFB1CF1"/>
    <w:rsid w:val="534FF1B6"/>
    <w:rsid w:val="5FBFD3C2"/>
    <w:rsid w:val="5FFA44A1"/>
    <w:rsid w:val="5FFFAB35"/>
    <w:rsid w:val="6955ACE4"/>
    <w:rsid w:val="69DF3C5F"/>
    <w:rsid w:val="6DBD3D2F"/>
    <w:rsid w:val="7DFC701C"/>
    <w:rsid w:val="7EFEBBA0"/>
    <w:rsid w:val="7FFB973B"/>
    <w:rsid w:val="BBDF6586"/>
    <w:rsid w:val="BEDFA81F"/>
    <w:rsid w:val="D1FF395E"/>
    <w:rsid w:val="D6FBDF46"/>
    <w:rsid w:val="DEEDDB4C"/>
    <w:rsid w:val="DFE729CD"/>
    <w:rsid w:val="E91BB2B3"/>
    <w:rsid w:val="EBDBB6B5"/>
    <w:rsid w:val="ED537F5E"/>
    <w:rsid w:val="ED8F9D51"/>
    <w:rsid w:val="EFFEDC5C"/>
    <w:rsid w:val="F76B84B0"/>
    <w:rsid w:val="F7BF86FA"/>
    <w:rsid w:val="F7FF02E7"/>
    <w:rsid w:val="FBFD71BE"/>
    <w:rsid w:val="FBFFFF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autoSpaceDE w:val="0"/>
      <w:autoSpaceDN w:val="0"/>
      <w:adjustRightInd w:val="0"/>
    </w:pPr>
    <w:rPr>
      <w:rFonts w:hint="eastAsia" w:ascii="方正小标宋简体" w:hAnsi="方正小标宋简体" w:eastAsia="方正小标宋简体" w:cs="Times New Roman"/>
      <w:color w:val="000000"/>
      <w:sz w:val="24"/>
      <w:szCs w:val="22"/>
      <w:lang w:val="en-US" w:eastAsia="zh-CN" w:bidi="ar-SA"/>
    </w:rPr>
  </w:style>
  <w:style w:type="paragraph" w:styleId="3">
    <w:name w:val="index 8"/>
    <w:basedOn w:val="1"/>
    <w:next w:val="1"/>
    <w:qFormat/>
    <w:uiPriority w:val="0"/>
    <w:pPr>
      <w:suppressAutoHyphens/>
      <w:bidi w:val="0"/>
      <w:ind w:left="2940"/>
    </w:pPr>
    <w:rPr>
      <w:rFonts w:ascii="Calibri" w:hAnsi="Calibri"/>
      <w:color w:val="auto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uppressAutoHyphens/>
      <w:bidi w:val="0"/>
      <w:snapToGrid w:val="0"/>
      <w:spacing w:line="240" w:lineRule="auto"/>
      <w:jc w:val="both"/>
      <w:outlineLvl w:val="9"/>
    </w:pPr>
    <w:rPr>
      <w:rFonts w:ascii="Calibri" w:hAnsi="Calibri"/>
      <w:color w:val="auto"/>
      <w:sz w:val="18"/>
    </w:rPr>
  </w:style>
  <w:style w:type="paragraph" w:styleId="6">
    <w:name w:val="Normal (Web)"/>
    <w:basedOn w:val="1"/>
    <w:qFormat/>
    <w:uiPriority w:val="99"/>
    <w:pPr>
      <w:widowControl/>
      <w:suppressAutoHyphens/>
      <w:bidi w:val="0"/>
      <w:spacing w:before="100" w:beforeAutospacing="1" w:after="100" w:afterAutospacing="1"/>
      <w:jc w:val="left"/>
    </w:pPr>
    <w:rPr>
      <w:rFonts w:ascii="宋体" w:hAnsi="宋体" w:cs="宋体"/>
      <w:color w:val="auto"/>
      <w:kern w:val="0"/>
      <w:sz w:val="24"/>
      <w:szCs w:val="24"/>
    </w:rPr>
  </w:style>
  <w:style w:type="character" w:styleId="9">
    <w:name w:val="page number"/>
    <w:basedOn w:val="8"/>
    <w:uiPriority w:val="0"/>
  </w:style>
  <w:style w:type="character" w:styleId="10">
    <w:name w:val="Hyperlink"/>
    <w:basedOn w:val="8"/>
    <w:qFormat/>
    <w:uiPriority w:val="0"/>
    <w:rPr>
      <w:rFonts w:ascii="Calibri" w:hAnsi="Calibri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6188</Words>
  <Characters>6673</Characters>
  <Lines>0</Lines>
  <Paragraphs>0</Paragraphs>
  <TotalTime>47</TotalTime>
  <ScaleCrop>false</ScaleCrop>
  <LinksUpToDate>false</LinksUpToDate>
  <CharactersWithSpaces>6987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2022-01-26T03:35:00Z</dcterms:created>
  <dc:creator>管理员</dc:creator>
  <cp:lastModifiedBy>Administrator</cp:lastModifiedBy>
  <dcterms:modified xsi:type="dcterms:W3CDTF">2025-02-24T08:28:28Z</dcterms:modified>
  <dc:title>广西壮族自治区农业科学院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公文标识">
    <vt:lpwstr>1.2.156.10.91110108753321386X-3-2025-0Z-00007-I</vt:lpwstr>
  </property>
  <property fmtid="{D5CDD505-2E9C-101B-9397-08002B2CF9AE}" pid="4" name="文种">
    <vt:lpwstr/>
  </property>
  <property fmtid="{D5CDD505-2E9C-101B-9397-08002B2CF9AE}" pid="5" name="ICV">
    <vt:lpwstr>C8BAFAEBAAB74FC6BCA46A60628B5B62</vt:lpwstr>
  </property>
</Properties>
</file>