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南宁市农业农村局招聘外聘人员简章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一、招聘单位情况简介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南宁市农业农村局是南宁市人民政府工作部门，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负责全市“三农”工作。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根据工作需要和相关规定，现面向社会公开招聘外聘人员。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二、招聘岗位情况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（一）岗位：行政辅助岗位（无编制）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（二）人数：1名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（三）工作地址：南宁市农业农村局（南宁市嘉宾路1号）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三、招聘条件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（一）具有良好的思想品德、职业道德，遵纪守法、责任心强、吃苦耐劳；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（二）身体健康，具备适应岗位要求和正常履行职责的身体条件；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（三）大专及以上学历，汉语言文学、文秘等文科类相关专业。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（四）年龄35周岁以下，有机关事业单位工作经历的优先。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（五）有下列情形之一的不得参加应聘：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328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1.曾受过刑事处罚和治安管理处罚的；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328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2.曾被开除公职和学籍的；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328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3.被列为失信联合惩戒对象,或受党纪、政纪处分尚未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解除的；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4.因涉嫌违法违纪，正在接受审查或司法程序尚未终结的；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5.法律、法规和政策规定不符合报考资格条件的其他情形。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四、招聘程序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1.报名时间：2024年11月13日--20日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2.报名准备：请下载附件《外聘人员个人基本信息采集表（应聘者姓名）》表格，如实、完整填写。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报名方式：请将《外聘人员个人基本信息采集表（应聘者姓名）》电子版作为附件发送至电子邮箱nnny5530255@163.com，邮件名称统一为：2024年外聘人员应聘报名（应聘者姓名）；可咨询南宁市农业农村局人事科，电话：5530255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（二）考核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1.第一轮简历初审，第二轮面试考核择优聘用。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2.面试时间及地点：以电话通知为准（未接到电话通知即为未通过初审）。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3.注意事项：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（1）参加面试时应出示本人身份证、学历证书、无犯罪证明等原件核验，并提交复印件。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（2）资格审核贯穿招录过程。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（三）公示经审核确定的拟聘人员名单，在我局官网公示7天。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（四）体检根据面试结果确定体检人员并组织体检，适用公务员体检通用标准。体检费用由应聘人员自行承担。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五、工资福利待遇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（一）月工资：3077元/月（不含用人单位应承担的社保金、住房公积金，每2年上调一次）；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（二）五险一金：按照国家有关法律规定缴纳；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（三）其他：按照国家有关法律规定执行。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六、工作时间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按照国家规定的行政上班时间。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附表：外聘人员个人基本信息采集表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南宁市农业农村局</w:t>
      </w:r>
    </w:p>
    <w:p>
      <w:pPr>
        <w:pStyle w:val="2"/>
        <w:ind w:firstLine="4800" w:firstLineChars="1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2024年11月12日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spacing w:val="60"/>
          <w:sz w:val="32"/>
        </w:rPr>
      </w:pPr>
      <w:r>
        <w:rPr>
          <w:rFonts w:hint="eastAsia"/>
          <w:b/>
          <w:bCs/>
          <w:sz w:val="44"/>
        </w:rPr>
        <w:t>外聘人员个人基本信息采集表</w:t>
      </w:r>
      <w:r>
        <w:rPr>
          <w:spacing w:val="60"/>
          <w:sz w:val="32"/>
        </w:rPr>
        <w:tab/>
      </w:r>
    </w:p>
    <w:tbl>
      <w:tblPr>
        <w:tblStyle w:val="6"/>
        <w:tblW w:w="9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782"/>
        <w:gridCol w:w="212"/>
        <w:gridCol w:w="925"/>
        <w:gridCol w:w="381"/>
        <w:gridCol w:w="792"/>
        <w:gridCol w:w="298"/>
        <w:gridCol w:w="1134"/>
        <w:gridCol w:w="341"/>
        <w:gridCol w:w="1091"/>
        <w:gridCol w:w="215"/>
        <w:gridCol w:w="1561"/>
        <w:gridCol w:w="2095"/>
        <w:gridCol w:w="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99" w:hRule="exact"/>
          <w:jc w:val="center"/>
        </w:trPr>
        <w:tc>
          <w:tcPr>
            <w:tcW w:w="1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(岁)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  岁）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  <w:tcMar>
              <w:left w:w="0" w:type="dxa"/>
              <w:right w:w="0" w:type="dxa"/>
            </w:tcMar>
          </w:tcPr>
          <w:p>
            <w:pPr>
              <w:spacing w:line="3340" w:lineRule="exact"/>
              <w:jc w:val="both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96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867" w:type="dxa"/>
            <w:gridSpan w:val="3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892" w:hRule="exact"/>
          <w:jc w:val="center"/>
        </w:trPr>
        <w:tc>
          <w:tcPr>
            <w:tcW w:w="104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656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23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 任 职 务</w:t>
            </w:r>
          </w:p>
        </w:tc>
        <w:tc>
          <w:tcPr>
            <w:tcW w:w="7527" w:type="dxa"/>
            <w:gridSpan w:val="8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7994" w:hRule="exact"/>
          <w:jc w:val="center"/>
        </w:trPr>
        <w:tc>
          <w:tcPr>
            <w:tcW w:w="833" w:type="dxa"/>
            <w:gridSpan w:val="2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             历</w:t>
            </w:r>
          </w:p>
        </w:tc>
        <w:tc>
          <w:tcPr>
            <w:tcW w:w="9045" w:type="dxa"/>
            <w:gridSpan w:val="11"/>
            <w:tcBorders>
              <w:top w:val="single" w:color="auto" w:sz="12" w:space="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adjustRightInd w:val="0"/>
              <w:snapToGrid w:val="0"/>
              <w:spacing w:line="240" w:lineRule="auto"/>
              <w:ind w:left="1048" w:leftChars="0" w:hanging="1048" w:hangingChars="749"/>
              <w:rPr>
                <w:rFonts w:hint="default" w:ascii="宋体" w:hAnsi="宋体" w:eastAsia="宋体" w:cs="宋体"/>
                <w:sz w:val="1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2275" w:hRule="exact"/>
          <w:jc w:val="center"/>
        </w:trPr>
        <w:tc>
          <w:tcPr>
            <w:tcW w:w="782" w:type="dxa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9094" w:type="dxa"/>
            <w:gridSpan w:val="12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93" w:hRule="exact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 谓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line="192" w:lineRule="auto"/>
        <w:jc w:val="left"/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0FBA"/>
    <w:rsid w:val="08450022"/>
    <w:rsid w:val="0E5F090F"/>
    <w:rsid w:val="134377BA"/>
    <w:rsid w:val="14CD0FBA"/>
    <w:rsid w:val="22135CBB"/>
    <w:rsid w:val="477053C8"/>
    <w:rsid w:val="47F97D25"/>
    <w:rsid w:val="48B25C0B"/>
    <w:rsid w:val="59B903E6"/>
    <w:rsid w:val="7A9D39E4"/>
    <w:rsid w:val="7B746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2024-10-28T08:20:00Z</dcterms:created>
  <dc:creator>黄惠</dc:creator>
  <cp:lastModifiedBy>Administrator</cp:lastModifiedBy>
  <cp:lastPrinted>2024-11-12T08:30:00Z</cp:lastPrinted>
  <dcterms:modified xsi:type="dcterms:W3CDTF">2024-11-13T00:53:39Z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